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F514A" w:rsidRDefault="005F342F">
      <w:pPr>
        <w:pStyle w:val="Heading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REGISTRATION</w:t>
      </w:r>
    </w:p>
    <w:p w:rsidR="005F514A" w:rsidRDefault="005F342F">
      <w:pPr>
        <w:pStyle w:val="Heading1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Thursday, January 17, 2019 </w:t>
      </w:r>
    </w:p>
    <w:p w:rsidR="005F514A" w:rsidRDefault="005F342F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2:00pm – 7:00pm </w:t>
      </w:r>
    </w:p>
    <w:p w:rsidR="005F514A" w:rsidRDefault="005F342F">
      <w:pPr>
        <w:jc w:val="both"/>
        <w:rPr>
          <w:i/>
          <w:sz w:val="22"/>
          <w:szCs w:val="22"/>
        </w:rPr>
      </w:pPr>
      <w:r>
        <w:rPr>
          <w:b/>
          <w:sz w:val="20"/>
          <w:szCs w:val="20"/>
        </w:rPr>
        <w:t>Location:</w:t>
      </w:r>
      <w:r>
        <w:rPr>
          <w:sz w:val="20"/>
          <w:szCs w:val="20"/>
        </w:rPr>
        <w:t xml:space="preserve">  Caldwell Hall, Auditorium Lobby </w:t>
      </w:r>
    </w:p>
    <w:p w:rsidR="005F514A" w:rsidRDefault="005F342F">
      <w:pPr>
        <w:jc w:val="both"/>
        <w:rPr>
          <w:sz w:val="22"/>
          <w:szCs w:val="22"/>
        </w:rPr>
      </w:pPr>
      <w:r>
        <w:rPr>
          <w:sz w:val="22"/>
          <w:szCs w:val="22"/>
        </w:rPr>
        <w:t>The lobby is located at the Seton Wing entrance.</w:t>
      </w:r>
    </w:p>
    <w:p w:rsidR="005F514A" w:rsidRDefault="005F342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360" w:hanging="180"/>
        <w:contextualSpacing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All groups are required to register in Caldwell Auditorium Lobby and receive guest bracelets for the duration of their stay.</w:t>
      </w:r>
    </w:p>
    <w:p w:rsidR="005F514A" w:rsidRDefault="005F342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360" w:hanging="180"/>
        <w:contextualSpacing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Our greeters will board your bus or van and collect registration cards. Guest bracelets will be distributed at registration which w</w:t>
      </w:r>
      <w:r>
        <w:rPr>
          <w:color w:val="000000"/>
          <w:sz w:val="20"/>
          <w:szCs w:val="20"/>
        </w:rPr>
        <w:t xml:space="preserve">ill serve as a pass into the DuFour Center for the overnight stay.  </w:t>
      </w:r>
    </w:p>
    <w:p w:rsidR="005F514A" w:rsidRDefault="005F514A">
      <w:pPr>
        <w:pStyle w:val="Heading1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5F514A" w:rsidRDefault="005F342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OVERNIGHT ACCOMODATIONS</w:t>
      </w:r>
    </w:p>
    <w:p w:rsidR="005F514A" w:rsidRDefault="005F342F">
      <w:pPr>
        <w:jc w:val="both"/>
      </w:pPr>
      <w:r>
        <w:t>Thursday, January 17– Friday, January 18, 2019</w:t>
      </w:r>
    </w:p>
    <w:p w:rsidR="005F514A" w:rsidRDefault="005F342F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2:00pm – 7:00am</w:t>
      </w:r>
    </w:p>
    <w:p w:rsidR="005F514A" w:rsidRDefault="005F342F">
      <w:pPr>
        <w:jc w:val="both"/>
        <w:rPr>
          <w:i/>
          <w:sz w:val="22"/>
          <w:szCs w:val="22"/>
        </w:rPr>
      </w:pPr>
      <w:r>
        <w:rPr>
          <w:b/>
          <w:sz w:val="20"/>
          <w:szCs w:val="20"/>
        </w:rPr>
        <w:t>Location:</w:t>
      </w:r>
      <w:r>
        <w:rPr>
          <w:sz w:val="20"/>
          <w:szCs w:val="20"/>
        </w:rPr>
        <w:t xml:space="preserve">  The Raymond A. DuFour Center </w:t>
      </w:r>
    </w:p>
    <w:p w:rsidR="005F514A" w:rsidRDefault="005F342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360" w:hanging="180"/>
        <w:contextualSpacing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Beginning at 2:00 </w:t>
      </w:r>
      <w:r>
        <w:rPr>
          <w:sz w:val="20"/>
          <w:szCs w:val="20"/>
        </w:rPr>
        <w:t>pm</w:t>
      </w:r>
      <w:r>
        <w:rPr>
          <w:color w:val="000000"/>
          <w:sz w:val="20"/>
          <w:szCs w:val="20"/>
        </w:rPr>
        <w:t>, after you have registered, you will be able to place your belongings in the DuFour Center.</w:t>
      </w:r>
    </w:p>
    <w:p w:rsidR="005F514A" w:rsidRDefault="005F342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360" w:hanging="180"/>
        <w:contextualSpacing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No belongings can be stored on campus until after you have registered at 2:00 pm.  No b</w:t>
      </w:r>
      <w:r>
        <w:rPr>
          <w:sz w:val="20"/>
          <w:szCs w:val="20"/>
        </w:rPr>
        <w:t>elongings can remain on campus after 7:00 am.</w:t>
      </w:r>
      <w:r>
        <w:rPr>
          <w:color w:val="000000"/>
          <w:sz w:val="20"/>
          <w:szCs w:val="20"/>
        </w:rPr>
        <w:t xml:space="preserve">  </w:t>
      </w:r>
    </w:p>
    <w:p w:rsidR="005F514A" w:rsidRDefault="005F342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360" w:hanging="180"/>
        <w:contextualSpacing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All guests will be sleeping </w:t>
      </w:r>
      <w:r>
        <w:rPr>
          <w:color w:val="000000"/>
          <w:sz w:val="20"/>
          <w:szCs w:val="20"/>
        </w:rPr>
        <w:t xml:space="preserve">on the floor of the athletic center.  </w:t>
      </w:r>
    </w:p>
    <w:p w:rsidR="005F514A" w:rsidRDefault="005F342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360" w:hanging="180"/>
        <w:contextualSpacing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Only youth are permitted to shower between the hours of 9:00 pm</w:t>
      </w:r>
      <w:r>
        <w:rPr>
          <w:sz w:val="20"/>
          <w:szCs w:val="20"/>
        </w:rPr>
        <w:t>-</w:t>
      </w:r>
      <w:r>
        <w:rPr>
          <w:color w:val="000000"/>
          <w:sz w:val="20"/>
          <w:szCs w:val="20"/>
        </w:rPr>
        <w:t>12:00 am.  Only adults over 18 are permitted to shower between 5:00 am</w:t>
      </w:r>
      <w:r>
        <w:rPr>
          <w:sz w:val="20"/>
          <w:szCs w:val="20"/>
        </w:rPr>
        <w:t>-</w:t>
      </w:r>
      <w:r>
        <w:rPr>
          <w:color w:val="000000"/>
          <w:sz w:val="20"/>
          <w:szCs w:val="20"/>
        </w:rPr>
        <w:t xml:space="preserve"> 6:30 a.m.  Thank you for helping us to maintain a safe environment for our guests</w:t>
      </w:r>
      <w:r>
        <w:rPr>
          <w:color w:val="000000"/>
          <w:sz w:val="20"/>
          <w:szCs w:val="20"/>
        </w:rPr>
        <w:t>.</w:t>
      </w:r>
    </w:p>
    <w:p w:rsidR="005F514A" w:rsidRDefault="005F514A">
      <w:pPr>
        <w:ind w:left="360"/>
        <w:jc w:val="both"/>
        <w:rPr>
          <w:sz w:val="22"/>
          <w:szCs w:val="22"/>
        </w:rPr>
      </w:pPr>
    </w:p>
    <w:p w:rsidR="005F514A" w:rsidRDefault="005F342F">
      <w:pPr>
        <w:pStyle w:val="Heading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PARKING INFORMATION</w:t>
      </w:r>
    </w:p>
    <w:p w:rsidR="005F514A" w:rsidRDefault="005F342F">
      <w:pPr>
        <w:jc w:val="both"/>
      </w:pPr>
      <w:r>
        <w:t>Thursday, January 17– Friday, January 18, 2019</w:t>
      </w:r>
    </w:p>
    <w:p w:rsidR="005F514A" w:rsidRDefault="005F342F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2:00pm – 7:00am</w:t>
      </w:r>
    </w:p>
    <w:p w:rsidR="005F514A" w:rsidRDefault="005F342F">
      <w:pPr>
        <w:jc w:val="both"/>
        <w:rPr>
          <w:i/>
          <w:sz w:val="20"/>
          <w:szCs w:val="20"/>
        </w:rPr>
      </w:pPr>
      <w:r>
        <w:rPr>
          <w:b/>
          <w:sz w:val="20"/>
          <w:szCs w:val="20"/>
        </w:rPr>
        <w:t>Location:</w:t>
      </w:r>
      <w:r>
        <w:rPr>
          <w:i/>
          <w:sz w:val="20"/>
          <w:szCs w:val="20"/>
        </w:rPr>
        <w:t xml:space="preserve"> Shrine or DuFour Center parking lots</w:t>
      </w:r>
    </w:p>
    <w:p w:rsidR="005F514A" w:rsidRDefault="005F342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360" w:hanging="180"/>
        <w:contextualSpacing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Only cars or vans are able to park in the DuFour Parking lot. Parking passes for vans and cars will be available upon registration in Caldwell Hall.</w:t>
      </w:r>
    </w:p>
    <w:p w:rsidR="005F514A" w:rsidRDefault="005F342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360" w:hanging="180"/>
        <w:contextualSpacing/>
        <w:jc w:val="both"/>
        <w:rPr>
          <w:color w:val="000000"/>
        </w:rPr>
      </w:pPr>
      <w:r>
        <w:rPr>
          <w:color w:val="000000"/>
          <w:sz w:val="20"/>
          <w:szCs w:val="20"/>
        </w:rPr>
        <w:t>Parking passes for all buses must be reserved in advance with the Shrine.  Parking is limited.  Please cont</w:t>
      </w:r>
      <w:r>
        <w:rPr>
          <w:color w:val="000000"/>
          <w:sz w:val="20"/>
          <w:szCs w:val="20"/>
        </w:rPr>
        <w:t xml:space="preserve">act the Shrine at 202-526-8300 to reserve a spot for your bus.  Make reservations early to ensure a parking space is reserved for your bus.  </w:t>
      </w:r>
    </w:p>
    <w:p w:rsidR="005F514A" w:rsidRDefault="005F342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360" w:hanging="180"/>
        <w:contextualSpacing/>
        <w:jc w:val="both"/>
        <w:rPr>
          <w:color w:val="000000"/>
          <w:sz w:val="20"/>
          <w:szCs w:val="20"/>
        </w:rPr>
      </w:pPr>
      <w:r>
        <w:rPr>
          <w:sz w:val="20"/>
          <w:szCs w:val="20"/>
        </w:rPr>
        <w:t>If there is no longer space available at the Shrine Parking lot, all groups will need to make their own accommodat</w:t>
      </w:r>
      <w:r>
        <w:rPr>
          <w:sz w:val="20"/>
          <w:szCs w:val="20"/>
        </w:rPr>
        <w:t xml:space="preserve">ions.  </w:t>
      </w:r>
      <w:r>
        <w:rPr>
          <w:color w:val="000000"/>
          <w:sz w:val="20"/>
          <w:szCs w:val="20"/>
        </w:rPr>
        <w:t xml:space="preserve"> </w:t>
      </w:r>
    </w:p>
    <w:p w:rsidR="005F514A" w:rsidRDefault="005F514A">
      <w:pPr>
        <w:ind w:left="720" w:firstLine="0"/>
        <w:jc w:val="both"/>
        <w:rPr>
          <w:sz w:val="22"/>
          <w:szCs w:val="22"/>
        </w:rPr>
      </w:pPr>
    </w:p>
    <w:p w:rsidR="005F514A" w:rsidRDefault="005F342F">
      <w:pPr>
        <w:pStyle w:val="Heading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FIRST AID INFORMATION</w:t>
      </w:r>
    </w:p>
    <w:p w:rsidR="005F514A" w:rsidRDefault="005F342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360" w:hanging="180"/>
        <w:contextualSpacing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The first aid station at the Shrine is located in the Visitor’s Center in Memorial Hall and is available during the National Prayer Vigil for Life.</w:t>
      </w:r>
    </w:p>
    <w:p w:rsidR="005F514A" w:rsidRDefault="005F342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360" w:hanging="180"/>
        <w:contextualSpacing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There is a nurse on sight at the first aid station in the DuFour Center, loc</w:t>
      </w:r>
      <w:r>
        <w:rPr>
          <w:color w:val="000000"/>
          <w:sz w:val="20"/>
          <w:szCs w:val="20"/>
        </w:rPr>
        <w:t>ated on the 2</w:t>
      </w:r>
      <w:r>
        <w:rPr>
          <w:color w:val="000000"/>
          <w:sz w:val="20"/>
          <w:szCs w:val="20"/>
          <w:vertAlign w:val="superscript"/>
        </w:rPr>
        <w:t>nd</w:t>
      </w:r>
      <w:r>
        <w:rPr>
          <w:color w:val="000000"/>
          <w:sz w:val="20"/>
          <w:szCs w:val="20"/>
        </w:rPr>
        <w:t xml:space="preserve"> floor lobby available from 9:30 pm until 7:00 am.</w:t>
      </w:r>
    </w:p>
    <w:p w:rsidR="005F514A" w:rsidRDefault="005F514A">
      <w:pPr>
        <w:pBdr>
          <w:top w:val="nil"/>
          <w:left w:val="nil"/>
          <w:bottom w:val="nil"/>
          <w:right w:val="nil"/>
          <w:between w:val="nil"/>
        </w:pBdr>
        <w:ind w:left="899" w:firstLine="0"/>
        <w:jc w:val="both"/>
        <w:rPr>
          <w:sz w:val="20"/>
          <w:szCs w:val="20"/>
        </w:rPr>
      </w:pPr>
    </w:p>
    <w:p w:rsidR="005F514A" w:rsidRDefault="005F514A">
      <w:pPr>
        <w:pBdr>
          <w:top w:val="nil"/>
          <w:left w:val="nil"/>
          <w:bottom w:val="nil"/>
          <w:right w:val="nil"/>
          <w:between w:val="nil"/>
        </w:pBdr>
        <w:ind w:left="899" w:firstLine="0"/>
        <w:jc w:val="both"/>
        <w:rPr>
          <w:sz w:val="20"/>
          <w:szCs w:val="20"/>
        </w:rPr>
      </w:pPr>
    </w:p>
    <w:p w:rsidR="007106AE" w:rsidRDefault="007106AE">
      <w:pPr>
        <w:pBdr>
          <w:top w:val="nil"/>
          <w:left w:val="nil"/>
          <w:bottom w:val="nil"/>
          <w:right w:val="nil"/>
          <w:between w:val="nil"/>
        </w:pBdr>
        <w:ind w:left="899" w:firstLine="0"/>
        <w:jc w:val="both"/>
        <w:rPr>
          <w:sz w:val="20"/>
          <w:szCs w:val="20"/>
        </w:rPr>
      </w:pPr>
    </w:p>
    <w:p w:rsidR="007106AE" w:rsidRDefault="007106AE">
      <w:pPr>
        <w:pBdr>
          <w:top w:val="nil"/>
          <w:left w:val="nil"/>
          <w:bottom w:val="nil"/>
          <w:right w:val="nil"/>
          <w:between w:val="nil"/>
        </w:pBdr>
        <w:ind w:left="899" w:firstLine="0"/>
        <w:jc w:val="both"/>
        <w:rPr>
          <w:sz w:val="20"/>
          <w:szCs w:val="20"/>
        </w:rPr>
      </w:pPr>
    </w:p>
    <w:p w:rsidR="005F514A" w:rsidRDefault="005F342F">
      <w:pPr>
        <w:pStyle w:val="Heading1"/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SCHEDULE OF EVENTS</w:t>
      </w:r>
    </w:p>
    <w:p w:rsidR="005F514A" w:rsidRDefault="005F342F">
      <w:pPr>
        <w:jc w:val="both"/>
      </w:pPr>
      <w:r>
        <w:t>Thursday, January 17– Friday, January 18</w:t>
      </w:r>
    </w:p>
    <w:p w:rsidR="005F514A" w:rsidRDefault="005F342F">
      <w:pPr>
        <w:tabs>
          <w:tab w:val="left" w:pos="360"/>
        </w:tabs>
        <w:ind w:firstLine="0"/>
        <w:jc w:val="both"/>
        <w:rPr>
          <w:sz w:val="20"/>
          <w:szCs w:val="20"/>
        </w:rPr>
      </w:pPr>
      <w:r>
        <w:rPr>
          <w:b/>
          <w:sz w:val="20"/>
          <w:szCs w:val="20"/>
        </w:rPr>
        <w:t>5:30pm</w:t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>National Prayer Vigil for Life</w:t>
      </w:r>
    </w:p>
    <w:p w:rsidR="005F514A" w:rsidRDefault="005F342F">
      <w:pPr>
        <w:tabs>
          <w:tab w:val="left" w:pos="360"/>
        </w:tabs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i/>
          <w:sz w:val="20"/>
          <w:szCs w:val="20"/>
        </w:rPr>
        <w:t>Shrine, Upper Church</w:t>
      </w:r>
    </w:p>
    <w:p w:rsidR="005F514A" w:rsidRDefault="007106AE">
      <w:pPr>
        <w:tabs>
          <w:tab w:val="left" w:pos="360"/>
          <w:tab w:val="left" w:pos="990"/>
        </w:tabs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7:00pm </w:t>
      </w:r>
      <w:r w:rsidR="005F342F">
        <w:rPr>
          <w:sz w:val="20"/>
          <w:szCs w:val="20"/>
        </w:rPr>
        <w:t>Late Night Dinner</w:t>
      </w:r>
    </w:p>
    <w:p w:rsidR="005F514A" w:rsidRDefault="005F342F">
      <w:pPr>
        <w:tabs>
          <w:tab w:val="left" w:pos="360"/>
          <w:tab w:val="left" w:pos="990"/>
        </w:tabs>
        <w:jc w:val="both"/>
        <w:rPr>
          <w:i/>
          <w:sz w:val="20"/>
          <w:szCs w:val="20"/>
        </w:rPr>
      </w:pPr>
      <w:r>
        <w:rPr>
          <w:b/>
          <w:sz w:val="20"/>
          <w:szCs w:val="20"/>
        </w:rPr>
        <w:tab/>
        <w:t xml:space="preserve">        </w:t>
      </w:r>
      <w:proofErr w:type="spellStart"/>
      <w:r>
        <w:rPr>
          <w:i/>
          <w:sz w:val="20"/>
          <w:szCs w:val="20"/>
        </w:rPr>
        <w:t>Pryzbyla</w:t>
      </w:r>
      <w:proofErr w:type="spellEnd"/>
      <w:r>
        <w:rPr>
          <w:i/>
          <w:sz w:val="20"/>
          <w:szCs w:val="20"/>
        </w:rPr>
        <w:t xml:space="preserve"> Center</w:t>
      </w:r>
    </w:p>
    <w:p w:rsidR="005F514A" w:rsidRDefault="005F342F">
      <w:pPr>
        <w:tabs>
          <w:tab w:val="left" w:pos="360"/>
          <w:tab w:val="left" w:pos="990"/>
        </w:tabs>
        <w:jc w:val="both"/>
        <w:rPr>
          <w:sz w:val="20"/>
          <w:szCs w:val="20"/>
        </w:rPr>
      </w:pPr>
      <w:r>
        <w:rPr>
          <w:b/>
          <w:sz w:val="20"/>
          <w:szCs w:val="20"/>
        </w:rPr>
        <w:t>11:30pm</w:t>
      </w:r>
      <w:r>
        <w:rPr>
          <w:sz w:val="20"/>
          <w:szCs w:val="20"/>
        </w:rPr>
        <w:t xml:space="preserve"> Lights out &amp; Rosary</w:t>
      </w:r>
    </w:p>
    <w:p w:rsidR="005F514A" w:rsidRDefault="005F342F">
      <w:pPr>
        <w:tabs>
          <w:tab w:val="left" w:pos="360"/>
          <w:tab w:val="left" w:pos="990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        </w:t>
      </w:r>
      <w:r>
        <w:rPr>
          <w:i/>
          <w:sz w:val="20"/>
          <w:szCs w:val="20"/>
        </w:rPr>
        <w:t>DuFour Center, Main Gym</w:t>
      </w:r>
    </w:p>
    <w:p w:rsidR="005F514A" w:rsidRDefault="005F342F">
      <w:pPr>
        <w:pStyle w:val="Heading1"/>
        <w:ind w:firstLine="0"/>
        <w:jc w:val="both"/>
        <w:rPr>
          <w:rFonts w:ascii="Times New Roman" w:eastAsia="Times New Roman" w:hAnsi="Times New Roman" w:cs="Times New Roman"/>
          <w:b w:val="0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12:00am </w:t>
      </w:r>
      <w:r>
        <w:rPr>
          <w:rFonts w:ascii="Times New Roman" w:eastAsia="Times New Roman" w:hAnsi="Times New Roman" w:cs="Times New Roman"/>
          <w:b w:val="0"/>
          <w:sz w:val="20"/>
          <w:szCs w:val="20"/>
        </w:rPr>
        <w:t>Doors lock</w:t>
      </w:r>
    </w:p>
    <w:p w:rsidR="005F514A" w:rsidRDefault="005F342F">
      <w:pPr>
        <w:pStyle w:val="Heading1"/>
        <w:ind w:firstLine="0"/>
        <w:jc w:val="both"/>
        <w:rPr>
          <w:rFonts w:ascii="Times New Roman" w:eastAsia="Times New Roman" w:hAnsi="Times New Roman" w:cs="Times New Roman"/>
          <w:b w:val="0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5:45am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</w:t>
      </w:r>
      <w:r>
        <w:rPr>
          <w:rFonts w:ascii="Times New Roman" w:eastAsia="Times New Roman" w:hAnsi="Times New Roman" w:cs="Times New Roman"/>
          <w:b w:val="0"/>
          <w:sz w:val="20"/>
          <w:szCs w:val="20"/>
        </w:rPr>
        <w:t>Lights On</w:t>
      </w:r>
    </w:p>
    <w:p w:rsidR="005F514A" w:rsidRDefault="005F342F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 </w:t>
      </w:r>
      <w:r>
        <w:rPr>
          <w:i/>
          <w:sz w:val="20"/>
          <w:szCs w:val="20"/>
        </w:rPr>
        <w:t>DuFour Center, Main Gym</w:t>
      </w:r>
      <w:bookmarkStart w:id="0" w:name="_GoBack"/>
      <w:bookmarkEnd w:id="0"/>
    </w:p>
    <w:p w:rsidR="005F514A" w:rsidRDefault="005F342F">
      <w:pPr>
        <w:ind w:firstLine="0"/>
        <w:rPr>
          <w:sz w:val="20"/>
          <w:szCs w:val="20"/>
        </w:rPr>
      </w:pPr>
      <w:r>
        <w:rPr>
          <w:b/>
          <w:sz w:val="20"/>
          <w:szCs w:val="20"/>
        </w:rPr>
        <w:t>7:00am</w:t>
      </w:r>
      <w:r>
        <w:rPr>
          <w:sz w:val="20"/>
          <w:szCs w:val="20"/>
        </w:rPr>
        <w:tab/>
        <w:t xml:space="preserve"> Departure</w:t>
      </w:r>
      <w:r>
        <w:rPr>
          <w:sz w:val="20"/>
          <w:szCs w:val="20"/>
        </w:rPr>
        <w:tab/>
      </w:r>
    </w:p>
    <w:p w:rsidR="005F514A" w:rsidRDefault="005F342F">
      <w:pPr>
        <w:ind w:firstLine="361"/>
        <w:rPr>
          <w:sz w:val="20"/>
          <w:szCs w:val="20"/>
        </w:rPr>
      </w:pPr>
      <w:r>
        <w:rPr>
          <w:sz w:val="20"/>
          <w:szCs w:val="20"/>
        </w:rPr>
        <w:tab/>
      </w:r>
    </w:p>
    <w:p w:rsidR="005F514A" w:rsidRDefault="005F342F">
      <w:pPr>
        <w:pStyle w:val="Heading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FOOD SERVICES</w:t>
      </w:r>
    </w:p>
    <w:p w:rsidR="005F514A" w:rsidRDefault="005F342F">
      <w:r>
        <w:t>Thursday January 17, 2019</w:t>
      </w:r>
    </w:p>
    <w:p w:rsidR="005F514A" w:rsidRDefault="005F342F">
      <w:pPr>
        <w:rPr>
          <w:i/>
          <w:sz w:val="20"/>
          <w:szCs w:val="20"/>
        </w:rPr>
      </w:pPr>
      <w:r>
        <w:rPr>
          <w:i/>
          <w:sz w:val="20"/>
          <w:szCs w:val="20"/>
        </w:rPr>
        <w:t>7:00pm – 9:00pm</w:t>
      </w:r>
    </w:p>
    <w:p w:rsidR="005F514A" w:rsidRDefault="005F342F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Location: </w:t>
      </w:r>
      <w:proofErr w:type="spellStart"/>
      <w:r>
        <w:rPr>
          <w:sz w:val="20"/>
          <w:szCs w:val="20"/>
        </w:rPr>
        <w:t>Pryzbyla</w:t>
      </w:r>
      <w:proofErr w:type="spellEnd"/>
      <w:r>
        <w:rPr>
          <w:sz w:val="20"/>
          <w:szCs w:val="20"/>
        </w:rPr>
        <w:t xml:space="preserve"> Center, 3rd Floor</w:t>
      </w:r>
    </w:p>
    <w:p w:rsidR="005F514A" w:rsidRDefault="005F342F">
      <w:r>
        <w:t>Friday, January 18, 2019</w:t>
      </w:r>
    </w:p>
    <w:p w:rsidR="005F514A" w:rsidRDefault="005F342F">
      <w:pPr>
        <w:rPr>
          <w:i/>
          <w:sz w:val="20"/>
          <w:szCs w:val="20"/>
        </w:rPr>
      </w:pPr>
      <w:r>
        <w:rPr>
          <w:i/>
          <w:sz w:val="20"/>
          <w:szCs w:val="20"/>
        </w:rPr>
        <w:t>6:00am – 8:30am</w:t>
      </w:r>
    </w:p>
    <w:p w:rsidR="005F514A" w:rsidRDefault="005F342F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Location:</w:t>
      </w:r>
      <w:r>
        <w:rPr>
          <w:sz w:val="20"/>
          <w:szCs w:val="20"/>
        </w:rPr>
        <w:t xml:space="preserve">  Heritage Hall</w:t>
      </w:r>
    </w:p>
    <w:p w:rsidR="005F514A" w:rsidRDefault="005F342F">
      <w:pPr>
        <w:numPr>
          <w:ilvl w:val="0"/>
          <w:numId w:val="3"/>
        </w:numPr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See attached food services flyer for a menu and details on how to pre-order meals. </w:t>
      </w:r>
    </w:p>
    <w:p w:rsidR="005F514A" w:rsidRDefault="005F514A">
      <w:pPr>
        <w:pStyle w:val="Heading1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5F514A" w:rsidRDefault="005F342F">
      <w:pPr>
        <w:pStyle w:val="Heading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METRO INFORMATION</w:t>
      </w:r>
    </w:p>
    <w:p w:rsidR="005F514A" w:rsidRDefault="005F342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If your group is planning to use the Metro to get to the March for Life, please have your group leader purchase </w:t>
      </w:r>
      <w:r>
        <w:rPr>
          <w:sz w:val="20"/>
          <w:szCs w:val="20"/>
        </w:rPr>
        <w:t xml:space="preserve">metro cards prior to your arrival at this </w:t>
      </w:r>
      <w:hyperlink r:id="rId7">
        <w:r>
          <w:rPr>
            <w:color w:val="1155CC"/>
            <w:sz w:val="20"/>
            <w:szCs w:val="20"/>
            <w:u w:val="single"/>
          </w:rPr>
          <w:t>LINK</w:t>
        </w:r>
      </w:hyperlink>
      <w:r>
        <w:rPr>
          <w:sz w:val="20"/>
          <w:szCs w:val="20"/>
        </w:rPr>
        <w:t xml:space="preserve"> or at the Metro Station the night before the March.  The lines in the morning are excessive.  Seek assistance at </w:t>
      </w:r>
      <w:r>
        <w:rPr>
          <w:sz w:val="20"/>
          <w:szCs w:val="20"/>
        </w:rPr>
        <w:t xml:space="preserve">the Metro station regarding the purchase of multiple tickets at once for large groups.  </w:t>
      </w:r>
    </w:p>
    <w:p w:rsidR="005F514A" w:rsidRDefault="005F514A">
      <w:pPr>
        <w:pStyle w:val="Heading1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5F514A" w:rsidRDefault="005F342F">
      <w:pPr>
        <w:pStyle w:val="Heading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CUA SHUTTLE BUS INFORMATION</w:t>
      </w:r>
    </w:p>
    <w:p w:rsidR="005F514A" w:rsidRDefault="005F342F">
      <w:pPr>
        <w:jc w:val="both"/>
      </w:pPr>
      <w:r>
        <w:t>Thursday, January 17, 2019</w:t>
      </w:r>
    </w:p>
    <w:p w:rsidR="005F514A" w:rsidRDefault="005F342F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3:30pm – 11:30pm</w:t>
      </w:r>
    </w:p>
    <w:p w:rsidR="005F514A" w:rsidRDefault="005F342F">
      <w:pPr>
        <w:numPr>
          <w:ilvl w:val="0"/>
          <w:numId w:val="1"/>
        </w:numPr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There may be a notable wait for the shuttle.  It is available for guests with difficulty walking and will run a loop between the following stops:  </w:t>
      </w:r>
    </w:p>
    <w:p w:rsidR="005F514A" w:rsidRDefault="005F342F">
      <w:pPr>
        <w:numPr>
          <w:ilvl w:val="0"/>
          <w:numId w:val="2"/>
        </w:numPr>
        <w:contextualSpacing/>
        <w:jc w:val="both"/>
        <w:rPr>
          <w:sz w:val="20"/>
          <w:szCs w:val="20"/>
        </w:rPr>
      </w:pPr>
      <w:r>
        <w:rPr>
          <w:b/>
          <w:sz w:val="20"/>
          <w:szCs w:val="20"/>
        </w:rPr>
        <w:t>Shrine Front Entrance</w:t>
      </w:r>
      <w:r>
        <w:rPr>
          <w:sz w:val="20"/>
          <w:szCs w:val="20"/>
        </w:rPr>
        <w:t xml:space="preserve"> (National Vigil for Life)</w:t>
      </w:r>
    </w:p>
    <w:p w:rsidR="005F514A" w:rsidRDefault="005F342F">
      <w:pPr>
        <w:numPr>
          <w:ilvl w:val="0"/>
          <w:numId w:val="2"/>
        </w:numPr>
        <w:contextualSpacing/>
        <w:rPr>
          <w:sz w:val="20"/>
          <w:szCs w:val="20"/>
        </w:rPr>
      </w:pPr>
      <w:proofErr w:type="spellStart"/>
      <w:r>
        <w:rPr>
          <w:b/>
          <w:sz w:val="20"/>
          <w:szCs w:val="20"/>
        </w:rPr>
        <w:t>Pryzbyla</w:t>
      </w:r>
      <w:proofErr w:type="spellEnd"/>
      <w:r>
        <w:rPr>
          <w:b/>
          <w:sz w:val="20"/>
          <w:szCs w:val="20"/>
        </w:rPr>
        <w:t xml:space="preserve"> Center</w:t>
      </w:r>
      <w:r>
        <w:rPr>
          <w:sz w:val="20"/>
          <w:szCs w:val="20"/>
        </w:rPr>
        <w:t xml:space="preserve"> (Food Services)</w:t>
      </w:r>
    </w:p>
    <w:p w:rsidR="005F514A" w:rsidRDefault="005F342F">
      <w:pPr>
        <w:numPr>
          <w:ilvl w:val="0"/>
          <w:numId w:val="2"/>
        </w:numPr>
        <w:contextualSpacing/>
        <w:rPr>
          <w:sz w:val="20"/>
          <w:szCs w:val="20"/>
        </w:rPr>
      </w:pPr>
      <w:r>
        <w:rPr>
          <w:b/>
          <w:sz w:val="20"/>
          <w:szCs w:val="20"/>
        </w:rPr>
        <w:t>DuFour Center</w:t>
      </w:r>
      <w:r>
        <w:rPr>
          <w:sz w:val="20"/>
          <w:szCs w:val="20"/>
        </w:rPr>
        <w:t xml:space="preserve"> (Overnight Acc</w:t>
      </w:r>
      <w:r>
        <w:rPr>
          <w:sz w:val="20"/>
          <w:szCs w:val="20"/>
        </w:rPr>
        <w:t xml:space="preserve">ommodations) </w:t>
      </w:r>
    </w:p>
    <w:p w:rsidR="005F514A" w:rsidRDefault="005F342F">
      <w:pPr>
        <w:numPr>
          <w:ilvl w:val="0"/>
          <w:numId w:val="2"/>
        </w:numPr>
        <w:contextualSpacing/>
        <w:rPr>
          <w:sz w:val="20"/>
          <w:szCs w:val="20"/>
        </w:rPr>
      </w:pPr>
      <w:r>
        <w:rPr>
          <w:b/>
          <w:sz w:val="20"/>
          <w:szCs w:val="20"/>
        </w:rPr>
        <w:t>Metro Stop</w:t>
      </w:r>
      <w:r>
        <w:rPr>
          <w:sz w:val="20"/>
          <w:szCs w:val="20"/>
        </w:rPr>
        <w:t xml:space="preserve"> (Public Transit)</w:t>
      </w:r>
    </w:p>
    <w:p w:rsidR="005F514A" w:rsidRDefault="005F514A">
      <w:pPr>
        <w:tabs>
          <w:tab w:val="left" w:pos="990"/>
        </w:tabs>
        <w:jc w:val="both"/>
        <w:rPr>
          <w:sz w:val="22"/>
          <w:szCs w:val="22"/>
        </w:rPr>
      </w:pPr>
    </w:p>
    <w:p w:rsidR="005F514A" w:rsidRDefault="005F342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CUA ADMISSIONS INFORMATION</w:t>
      </w:r>
    </w:p>
    <w:p w:rsidR="005F514A" w:rsidRDefault="005F342F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Location: </w:t>
      </w:r>
      <w:r>
        <w:rPr>
          <w:sz w:val="20"/>
          <w:szCs w:val="20"/>
        </w:rPr>
        <w:t xml:space="preserve"> Father O’Connell Hall </w:t>
      </w:r>
    </w:p>
    <w:p w:rsidR="005F514A" w:rsidRDefault="005F342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The CUA Admissions Office is available for tours and </w:t>
      </w:r>
      <w:proofErr w:type="gramStart"/>
      <w:r>
        <w:rPr>
          <w:sz w:val="20"/>
          <w:szCs w:val="20"/>
        </w:rPr>
        <w:t>information</w:t>
      </w:r>
      <w:proofErr w:type="gramEnd"/>
      <w:r>
        <w:rPr>
          <w:sz w:val="20"/>
          <w:szCs w:val="20"/>
        </w:rPr>
        <w:t>.  Please contact 202-673-2772 to schedule an appointment or tour.</w:t>
      </w:r>
    </w:p>
    <w:p w:rsidR="005F514A" w:rsidRDefault="005F514A">
      <w:pPr>
        <w:pStyle w:val="Heading1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5F514A" w:rsidRDefault="005F342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DONATIONS</w:t>
      </w:r>
    </w:p>
    <w:p w:rsidR="005F514A" w:rsidRDefault="005F342F">
      <w:pPr>
        <w:jc w:val="both"/>
      </w:pPr>
      <w:r>
        <w:rPr>
          <w:sz w:val="20"/>
          <w:szCs w:val="20"/>
        </w:rPr>
        <w:t>There will</w:t>
      </w:r>
      <w:r>
        <w:rPr>
          <w:sz w:val="20"/>
          <w:szCs w:val="20"/>
        </w:rPr>
        <w:t xml:space="preserve"> be no charge for your stay; however, donations to Campus Ministry are always welcome. Please make all checks payable to “CUA Campus Ministry.” A spiritual donation of prayer is also welcome.</w:t>
      </w:r>
    </w:p>
    <w:sectPr w:rsidR="005F514A">
      <w:headerReference w:type="default" r:id="rId8"/>
      <w:headerReference w:type="first" r:id="rId9"/>
      <w:pgSz w:w="12240" w:h="15840"/>
      <w:pgMar w:top="720" w:right="720" w:bottom="720" w:left="720" w:header="288" w:footer="720" w:gutter="0"/>
      <w:pgNumType w:start="1"/>
      <w:cols w:num="2" w:space="720" w:equalWidth="0">
        <w:col w:w="5040" w:space="720"/>
        <w:col w:w="5040" w:space="0"/>
      </w:cols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342F" w:rsidRDefault="005F342F">
      <w:r>
        <w:separator/>
      </w:r>
    </w:p>
  </w:endnote>
  <w:endnote w:type="continuationSeparator" w:id="0">
    <w:p w:rsidR="005F342F" w:rsidRDefault="005F3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342F" w:rsidRDefault="005F342F">
      <w:r>
        <w:separator/>
      </w:r>
    </w:p>
  </w:footnote>
  <w:footnote w:type="continuationSeparator" w:id="0">
    <w:p w:rsidR="005F342F" w:rsidRDefault="005F34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14A" w:rsidRDefault="005F342F">
    <w:pPr>
      <w:jc w:val="center"/>
      <w:rPr>
        <w:sz w:val="28"/>
        <w:szCs w:val="28"/>
      </w:rPr>
    </w:pPr>
    <w:r>
      <w:rPr>
        <w:b/>
        <w:sz w:val="28"/>
        <w:szCs w:val="28"/>
      </w:rPr>
      <w:t xml:space="preserve">THE CATHOLIC UNIVERSITY OF AMERICA </w:t>
    </w:r>
  </w:p>
  <w:p w:rsidR="005F514A" w:rsidRDefault="005F342F">
    <w:pPr>
      <w:jc w:val="center"/>
      <w:rPr>
        <w:sz w:val="28"/>
        <w:szCs w:val="28"/>
      </w:rPr>
    </w:pPr>
    <w:r>
      <w:rPr>
        <w:b/>
        <w:sz w:val="28"/>
        <w:szCs w:val="28"/>
      </w:rPr>
      <w:t>PRO-LIFE HOSPITALITY SERVICES</w:t>
    </w:r>
  </w:p>
  <w:p w:rsidR="005F514A" w:rsidRDefault="005F514A">
    <w:pPr>
      <w:tabs>
        <w:tab w:val="center" w:pos="4680"/>
        <w:tab w:val="right" w:pos="9360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14A" w:rsidRDefault="005F342F">
    <w:pPr>
      <w:jc w:val="center"/>
      <w:rPr>
        <w:b/>
        <w:sz w:val="32"/>
        <w:szCs w:val="32"/>
      </w:rPr>
    </w:pPr>
    <w:r>
      <w:rPr>
        <w:b/>
        <w:sz w:val="32"/>
        <w:szCs w:val="32"/>
      </w:rPr>
      <w:t xml:space="preserve">THE CATHOLIC UNIVERSITY OF AMERICA </w:t>
    </w:r>
  </w:p>
  <w:p w:rsidR="005F514A" w:rsidRDefault="005F342F">
    <w:pPr>
      <w:jc w:val="center"/>
      <w:rPr>
        <w:b/>
        <w:sz w:val="32"/>
        <w:szCs w:val="32"/>
      </w:rPr>
    </w:pPr>
    <w:r>
      <w:rPr>
        <w:b/>
        <w:sz w:val="32"/>
        <w:szCs w:val="32"/>
      </w:rPr>
      <w:t>PRO-LIFE HOSPITALITY SERVICES</w:t>
    </w:r>
  </w:p>
  <w:p w:rsidR="005F514A" w:rsidRDefault="005F514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E3141"/>
    <w:multiLevelType w:val="multilevel"/>
    <w:tmpl w:val="B42A26E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313595F"/>
    <w:multiLevelType w:val="multilevel"/>
    <w:tmpl w:val="BEA40F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D6075E6"/>
    <w:multiLevelType w:val="multilevel"/>
    <w:tmpl w:val="73BA19E2"/>
    <w:lvl w:ilvl="0">
      <w:start w:val="1"/>
      <w:numFmt w:val="bullet"/>
      <w:lvlText w:val="●"/>
      <w:lvlJc w:val="left"/>
      <w:pPr>
        <w:ind w:left="899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61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3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5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7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9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1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3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59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3032E56"/>
    <w:multiLevelType w:val="multilevel"/>
    <w:tmpl w:val="A5EAA2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14A"/>
    <w:rsid w:val="005F342F"/>
    <w:rsid w:val="005F514A"/>
    <w:rsid w:val="00710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17E2B0"/>
  <w15:docId w15:val="{8428E60A-41CF-4F2C-8A66-6F963202F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outlineLvl w:val="0"/>
    </w:pPr>
    <w:rPr>
      <w:rFonts w:ascii="Arial" w:eastAsia="Arial" w:hAnsi="Arial" w:cs="Arial"/>
      <w:b/>
      <w:sz w:val="36"/>
      <w:szCs w:val="36"/>
    </w:rPr>
  </w:style>
  <w:style w:type="paragraph" w:styleId="Heading2">
    <w:name w:val="heading 2"/>
    <w:basedOn w:val="Normal"/>
    <w:next w:val="Normal"/>
    <w:pPr>
      <w:ind w:left="720" w:firstLine="0"/>
      <w:outlineLvl w:val="1"/>
    </w:pPr>
    <w:rPr>
      <w:rFonts w:ascii="Arial" w:eastAsia="Arial" w:hAnsi="Arial" w:cs="Arial"/>
      <w:b/>
    </w:rPr>
  </w:style>
  <w:style w:type="paragraph" w:styleId="Heading3">
    <w:name w:val="heading 3"/>
    <w:basedOn w:val="Normal"/>
    <w:next w:val="Normal"/>
    <w:pPr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martrip.wmata.com/Storefront/ShoppingCart/AddAndPurchase?id=674546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Ceraldi, Amanda J</dc:creator>
  <cp:lastModifiedBy>Ceraldi, Amanda J</cp:lastModifiedBy>
  <cp:revision>2</cp:revision>
  <dcterms:created xsi:type="dcterms:W3CDTF">2018-11-05T00:26:00Z</dcterms:created>
  <dcterms:modified xsi:type="dcterms:W3CDTF">2018-11-05T00:26:00Z</dcterms:modified>
</cp:coreProperties>
</file>